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Přihláška mladšího člena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Součástí přihlášky musí být vždy: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identifikace člena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(jméno, příjmení a datum narození)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níže uvedené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poučení k přihlášce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včetně části na zaškrtnutí souhlasů a podpisy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evidenční list údajů,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kterého se vyplňují konkrétní údaje člena (ten samostatně netvoří celou přihlášku)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Identifikace člena</w:t>
      </w:r>
    </w:p>
    <w:p w:rsidR="00000000" w:rsidDel="00000000" w:rsidP="00000000" w:rsidRDefault="00000000" w:rsidRPr="00000000" w14:paraId="00000008">
      <w:pPr>
        <w:tabs>
          <w:tab w:val="left" w:pos="1843"/>
        </w:tabs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Jméno a příjmení:</w:t>
        <w:tab/>
        <w:t xml:space="preserve">…......</w:t>
      </w:r>
    </w:p>
    <w:p w:rsidR="00000000" w:rsidDel="00000000" w:rsidP="00000000" w:rsidRDefault="00000000" w:rsidRPr="00000000" w14:paraId="00000009">
      <w:pPr>
        <w:tabs>
          <w:tab w:val="left" w:pos="1843"/>
        </w:tabs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Datum narození:</w:t>
        <w:tab/>
        <w:t xml:space="preserve">…......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Poučení k přihlášce mladšího člena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/ 1 / Junák - český skaut, z. s.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 dobrovolný, nezávislý a nepolitický spolek ve smyslu Zákona č. 89/2012 Sb., občanského zákoníku, ve znění pozdějších předpisů (dále jen Občanský zákoník), jehož členem se může stát každý člověk, který souhlasí s posláním, principy a výchovnou metodou skautského hnutí.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/ 2 / Členství vzniká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zápisem do seznamu členů. K zápisu vede rozhodnutí o přijetí řádně vyplněné přihlášky a poskytnutí potřebných údajů (viz dále). Přijmout přihlášku může vedoucí oddílu, případně další, vedoucím oddílu pověřený dospělý člen Junáka - českého skauta.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/ 3 / Členství může zaniknout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výmazem ze seznamu členů. K výmazu vede zejména odhlášení člena (ústní či písemnou formou) vedoucí/mu oddílu, případně dalšímu, vedoucí/m oddílu pověřenému dospělému členu Junáka - českého skauta, rozhodnutí střediska (při nezaplacení členského příspěvku, neposkytnutí údajů, zrušení oddílu aj.) nebo vyloučení z důvodu vážného porušení povinnosti člena.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/ 4/ Nakládání s osobními údaji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Správce osobních údajů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Správcem osobních údajů člena je Junák - český skaut, z. s., sídlem v Praze, IČO 00409430 (dále jen Junák) </w:t>
      </w:r>
      <w:r w:rsidDel="00000000" w:rsidR="00000000" w:rsidRPr="00000000">
        <w:rPr>
          <w:sz w:val="20"/>
          <w:szCs w:val="20"/>
          <w:rtl w:val="0"/>
        </w:rPr>
        <w:t xml:space="preserve">a </w:t>
      </w:r>
      <w:r w:rsidDel="00000000" w:rsidR="00000000" w:rsidRPr="00000000">
        <w:rPr>
          <w:sz w:val="20"/>
          <w:szCs w:val="20"/>
          <w:rtl w:val="0"/>
        </w:rPr>
        <w:t xml:space="preserve">Junák- český skaut, středisko Chrudim, z.s., sídlem U Stadionu 709 53701 Chrudim, IČO: 15053032,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jako společní správci osobních údajů (dále jen Správci).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Účel a rozsah zpracování osobních údajů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Osobní údaje jsou zpracovány v souladu s Nařízením Evropského parlamentu a Rady 2016/679 (tzv. GDPR, dále jen Nařízení) a zákonem č. 110/2019 Sb., o zpracování osobních údajů, ve znění pozdějších předpisů (dále jen Zákon). Správci osobní údaje zpracovávají v rozsahu nezbytném pro výkon oprávněné činnosti spolku dle § 236 odst. 1 Občanského zákoníku, a to konkrétně pro následující účely: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zajištění výchovné práce a oddílové, případně i další obdobné činnosti jednotek Junáka (dále jen Činnost),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evidence členů, kdy členství je zákonný právní vztah mezi fyzickou osobou, Junákem a jeho příslušnou organizační jednotkou (která je pobočným spolkem Junáka ve smyslu Občanského zákoníku); Junák své členy eviduje mimo jiné kvůli výběru členských příspěvků,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kontaktování člena a jeho zákonných zástupců při zajištění Činnosti a v návaznosti na ní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(např. komunikace se zákonným zástupcem ohledně Činnosti člena, pozvánky na akce aj.)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evidence účastníků akcí pořádaných Junákem či jeho organizační jednotkou,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naplňování poslání mimo jiné tím, že Junák svým členům nabízí náležité vzdělávání, odpovídající jejich pozici v organizaci, informuje je o akcích a projektech, výchovných nástrojích, publikacích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vybavení 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členských benefitech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a propaguje svou činnost a 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zpracovávání plateb na bankovní účty, včetně transparentních.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Správci dále osobní údaje zpracovávají a předávají z důvodu povinností vyplývajících z právních předpisů, zejména údaje požadované po Správci orgány veřejné správy při čerpání finančních prostředků z jejich rozpočtů nebo při evidenci osob u pořádaných akcí v souvislosti s místním poplatkem z pobytu aj.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Správci zpracovávají o každém členovi tyto osobní údaje: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identifikační údaje – jméno, příjmení, datum narození, rodné číslo, příp. číslo dokladu, údaj o pohlaví, trvalé bydliště, fotografie;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kontaktní údaje – kontaktní adresa, telefon, e-mail a další obdobné údaje;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údaje o činnosti v Junáku;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běžné podobizny, obrazové snímky, obrazové a zvukové záznamy (tedy fotografie a videa), vznikající při dokumentaci Činnosti pro vnitřní potřeby spolku;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údaje o zákonných zástupcích – jméno, příjmení, kontaktní adresa, telefon, e-mail a podobné údaje;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nezbytné údaje o zdravotním stavu, další údaje související s činností člena – plavecké, tělesné a jiné schopnosti a dovednosti, zdravotní pojišťovna a podobné údaje;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údaje o náboženském přesvědčení členů v odůvodněných případech;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při kandidaturách do funkcí v Junáku doklady o bezúhonnosti.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Správci zpracovávají o členech, u kterých k tomu zákonný zástupce udělil souhlas, i tyto údaje: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další podobizny, obrazové snímky, obrazové a zvukové záznamy (tedy fotografie a videa), sloužící k dokumentaci a propagaci Činnosti nad rámec pro vnitřní potřeby spolku;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kontaktní údaje pro marketingové a další informační účely (např. zasílání informací o dalších nabídkách a produktech, oznámení a pozvánek nad rámec běžné Činnosti);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jiné údaje, ke kterým dává souhlas člen nebo zákonný zástupce (např. doplňující údaje o zdravotním stavu aj.)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Správci zpracovávají i údaje o zdravotním stavu (bod f), které Nařízení označuje jako „citlivé údaje“. Jedná se o údaje nezbytné pro posouzení zdravotního stavu člena pro účast na Činnosti, slouží k preventivní ochraně zdraví člena a též jako informace pro ošetřujícího lékaře. V odůvodněných případech dále Správci zpracovávají i údaje o náboženském přesvědčení členů (bod g) a v případě kandidatury do funkcí v Junáku dále doklady o bezúhonnosti příslušného člena (bod h), které jsou rovněž citlivými údaji. Citlivé údaje mají k dispozici pouze činovníci přímo se podílející na aktivitách člena v Junáku a jsou zpracovávány výhradně po dobu členství. 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Podmínky zpracování, informace o zpracovávání a práva subjektu údajů</w:t>
      </w:r>
    </w:p>
    <w:p w:rsidR="00000000" w:rsidDel="00000000" w:rsidP="00000000" w:rsidRDefault="00000000" w:rsidRPr="00000000" w14:paraId="00000038">
      <w:pPr>
        <w:spacing w:after="8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Zpracování osobních údajů v Junáku je dále upraveno Směrnicí pro nakládání s osobními údaji a dalšími vnitřními předpisy (dostupné na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www.skaut.cz/spisovna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), aby tak byla zajištěna jejich ochrana před zneužitím. Správci mohou v přiměřeném rozsahu a v souladu s účelem zpracovávání osobních údajů zveřejnit osobní údaje členů, kteří vykonávají funkce v Junáku nebo jeho jednotlivých organizačních jednotkách, či se o ně ucházejí.</w:t>
      </w:r>
    </w:p>
    <w:p w:rsidR="00000000" w:rsidDel="00000000" w:rsidP="00000000" w:rsidRDefault="00000000" w:rsidRPr="00000000" w14:paraId="00000039">
      <w:pPr>
        <w:spacing w:after="8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Osobní údaje mohou být zpracovávány kromě Správců i jimi pověřenými zpracovateli, a to za použití manuálních a automatizovaných způsobů zpracování. Osobní údaje mohou být dále zpřístupněny všem organizačním jednotkám Junáka, uvedeným v rejstříku spolků u Městského soudu v Praze (dostupný také na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www.justice.cz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), přičemž budou zpřístupněny pouze těm činovníkům Junáka, kteří je potřebují pro výkon své funkce.</w:t>
      </w:r>
    </w:p>
    <w:p w:rsidR="00000000" w:rsidDel="00000000" w:rsidP="00000000" w:rsidRDefault="00000000" w:rsidRPr="00000000" w14:paraId="0000003A">
      <w:pPr>
        <w:spacing w:after="8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Zákonný zástupce je povinen o členovi poskytnout úplné a pravdivé údaje identifikační a kontaktní, relevantní údaje o zdravotním stavu a identifikační a kontaktní údaje o alespoň jednom zákonnému zástupci. Poskytnutí těchto údajů je nezbytné pro činnost Správců ve vztahu k  členovi po dobu členství příslušného člena v Junáku. V případě neposkytnutí těchto údajů člen nemůže být přijat. Poskytnutí ostatních osobních údajů je dobrovolné. Souhlas s bodem i) až k) není pro existenci členství nutný, případně je možné jej odvolat pro konkrétní záznam či obecně aniž by to byl důvod k ukončení členství.</w:t>
      </w:r>
    </w:p>
    <w:p w:rsidR="00000000" w:rsidDel="00000000" w:rsidP="00000000" w:rsidRDefault="00000000" w:rsidRPr="00000000" w14:paraId="0000003B">
      <w:pPr>
        <w:spacing w:after="8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 základě písemné žádosti je Junák povinen poskytnout členovi (případně za něj jeho zákonnému zástupci) informace o osobních údajích o něm zpracovávaných, a to jednou za kalendářní rok bezplatně, jinak kdykoli za přiměřenou úhradu.</w:t>
      </w:r>
    </w:p>
    <w:p w:rsidR="00000000" w:rsidDel="00000000" w:rsidP="00000000" w:rsidRDefault="00000000" w:rsidRPr="00000000" w14:paraId="0000003C">
      <w:pPr>
        <w:spacing w:after="8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Pokud se zákonný zástupce domnívá, že jakýkoli Správce, zpracovatel či další příjemce provádí zpracování osobních údajů v rozporu s ochranou soukromého a osobního života nebo v rozporu s Nařízením, zejména jsou-li osobní údaje nepřesné s ohledem na účel jejich zpracování, může: (i) požádat Správce, zpracovatele či dalšího příjemce o vysvětlení; (ii) požádat, aby jakýkoli Správce, zpracovatel či další příjemce odstranil takto vzniklý stav; (iii) obrátit se s podnětem na Úřad pro ochranu osobních údajů; (iv) požadovat opravu osobních údajů v souladu s Nařízením; (v) v případě použití údajů pro marketingové a informační účely má člen, resp. jeho zákonný zástupce právo vznést ke správci námitku.</w:t>
      </w:r>
    </w:p>
    <w:p w:rsidR="00000000" w:rsidDel="00000000" w:rsidP="00000000" w:rsidRDefault="00000000" w:rsidRPr="00000000" w14:paraId="0000003D">
      <w:pPr>
        <w:spacing w:after="8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 případě potřeby předání osobních údajů do státu mimo Evropskou unii (např. z důvodu účasti člena na zahraniční akci mimo EU pořádané zahraničním partnerem Junáka), je postupováno individuálně a člen resp. jeho zákonný zástupce je pro takový případ požádán o udělení zvláštního souhlasu.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Člen resp. zákonný zástupce má právo na přenositelnost těchto údajů a na právo na výmaz těchto údajů v souladu s Nařízením. Dále má právo dostat odpověď na svou žádost bez zbytečného odkladu, v každém případě do jednoho měsíce od obdržení žádosti Správcem.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Doba zpracovávání osobních údajů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Osobní údaje jsou zpracovávány po dobu členství. S ohledem na více jak stoletou existenci skautské organizace, z důvodu uchovávání historie skautingu a důvodu uvedených dále, je možné Správci udělit souhlas se zpracováním vybraných údajů i po ukončení členství a uplynutí dalších zákonných důvodů. Souhlas je možné vyznačit zaškrtnutím příslušného políčka uvedeného níže. Zákonný zástupce člena tím dává Správcům souhlas se zpracováváním osobních údajů člena v rozsahu bodů a) až e), případně i) až k) výše a to po dobu, po kterou budou tyto údaje relevantní ve vztahu k níže vymezeným účelům. Správci budou zpracovávat tyto osobní údaje za účelem: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obnovení údajů o členství příslušného člena v Junáku, pokud se člen rozhodne do Junáka znovu vstoupit,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informování bývalého člena o akcích a projektech organizovaných Junákem nebo jeho organizačními jednotkami,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ochrany oprávněných zájmů Junáka a jeho organizačních jednotek.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v případě, že zákonný zástupce nedal níže souhlas se zpracováním osobních údajů po skončení členství, některé údaje jsou Správci zpracovávány i po skončení členství na základě právních povinností, a to po dobu, která je stanovena právními předpisy (např. v souvislosti s vedením účetnictví), případně jsou součástí artefaktů historických reálií (zejména kroniky apod.).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/ 5 / Prohlášení a souhlas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Vyplněním a podpisem této přihlášky dává zákonný zástupce Správci souhlas s přijetím člena a bere na vědomí zpracovávání osobních údajů člena v souladu s Nařízením.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Zákonný zástupce: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prohlašuje, že se seznámil s podmínkami členství a souhlasí se vstupem člena do spolku Junák – český skaut,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souhlasí, aby člen byl vychováván podle skautských idejí, a zavazuje se podpořit jeho účast na oddílových akcích,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bere na vědomí výše uvedený způsob zpracování osobních údajů člena a jeho zákonných zástupců po dobu členství,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výslovně souhlasí se zpracováním osobních údajů o zdravotním stavu člena a v odůvodněných případech i údajů o jeho náboženském přesvědčení či údajů o bezúhonnosti,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souhlasí v rámci běžné dokumentace Činnosti pro vnitřní potřeby spolku s pořizováním a použitím fotografií a audiovizuálních materiálů zachycujících člena jednotlivě, případně ve skupině s dalšími osobami,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se zavazuje poskytovat včas úplné, přesné a pravdivé údaje potřebné pro Činnost člena v Junáku - českém skautu,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prohlašuje, že se seznámil se svými právy a právy člena v souvislosti se zpracováváním osobních údajů, včetně práva na odvolání souhlasu ke zpracování osobních údajů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Zákonný zástupce navíc (při zaškrtnutí níže uvedených možností):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[  ]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Souhlasí s výše uvedeným způsobem zpracování osobních údajů člena a jeho zákonných zástupců i po skončení členství.</w:t>
      </w:r>
    </w:p>
    <w:p w:rsidR="00000000" w:rsidDel="00000000" w:rsidP="00000000" w:rsidRDefault="00000000" w:rsidRPr="00000000" w14:paraId="00000056">
      <w:pPr>
        <w:spacing w:after="0" w:line="240" w:lineRule="auto"/>
        <w:ind w:left="142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Souhlasí s pořizováním a použitím fotografií a audiovizuálních materiálů zachycujících člena pro účel propagace Činnosti také na veřejně dostupných</w:t>
      </w:r>
    </w:p>
    <w:p w:rsidR="00000000" w:rsidDel="00000000" w:rsidP="00000000" w:rsidRDefault="00000000" w:rsidRPr="00000000" w14:paraId="00000057">
      <w:pPr>
        <w:spacing w:after="0" w:line="240" w:lineRule="auto"/>
        <w:ind w:left="284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  ] nástěnkách, webových stránkách organizace a obdobných místech,</w:t>
      </w:r>
    </w:p>
    <w:p w:rsidR="00000000" w:rsidDel="00000000" w:rsidP="00000000" w:rsidRDefault="00000000" w:rsidRPr="00000000" w14:paraId="00000058">
      <w:pPr>
        <w:spacing w:after="0" w:line="240" w:lineRule="auto"/>
        <w:ind w:left="284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  ] sociálních sítí (např. Facebook).</w:t>
      </w:r>
    </w:p>
    <w:p w:rsidR="00000000" w:rsidDel="00000000" w:rsidP="00000000" w:rsidRDefault="00000000" w:rsidRPr="00000000" w14:paraId="00000059">
      <w:pPr>
        <w:spacing w:after="0" w:line="240" w:lineRule="auto"/>
        <w:ind w:left="142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[  ]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Souhlasí s použitím osobních údajů pro další marketingové a informační účely.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(poznámka: na vyznačená místa výše proveďte křížkem svou volbu = souhlas)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261"/>
        </w:tabs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Jméno a příjmení zákonného zástupce:</w:t>
        <w:tab/>
        <w:t xml:space="preserve">.........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261"/>
        </w:tabs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Datum podpisu:</w:t>
        <w:tab/>
        <w:t xml:space="preserve">.........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261"/>
        </w:tabs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Podpis zákonného zástupce:</w:t>
        <w:tab/>
        <w:t xml:space="preserve">.........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261"/>
        </w:tabs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261"/>
        </w:tabs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Oddíl:</w:t>
        <w:tab/>
        <w:t xml:space="preserve">…......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261"/>
        </w:tabs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Datum přijetí přihlášky:</w:t>
        <w:tab/>
        <w:t xml:space="preserve">…......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261"/>
        </w:tabs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Podpis pověřeného činovníka:</w:t>
        <w:tab/>
        <w:t xml:space="preserve">.........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Evidenční list člena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Formulář pro vyplnění samotných osobních údajů o daném členovi a jeho zákonných zástupcích.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Lze použít vzor k editaci ze Skautské křižovatky (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www.skaut.cz/osobniudaje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/>
      <w:pgMar w:bottom="1021" w:top="102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Poučení k přihlášce mladšího člena (vzor)</w:t>
      <w:tab/>
      <w:t xml:space="preserve">ver. 09/2020</w:t>
      <w:tab/>
      <w:t xml:space="preserve">strana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z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Tahoma" w:cs="Tahoma" w:eastAsia="Tahoma" w:hAnsi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F6CC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F6CC5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6F6CC5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4B3FC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kaut.cz/osobniudaje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kaut.cz/spisovna" TargetMode="External"/><Relationship Id="rId8" Type="http://schemas.openxmlformats.org/officeDocument/2006/relationships/hyperlink" Target="http://www.justice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WbaoHnKjPAE5oMwoW1bM7whLag==">AMUW2mVWAL9NwVlfEg3SJYkRE1IekgOtftFSI0+xzU0DSOQTsHOfyeEYnpFZHL2BdhuEGTtIkiKFzaNdZBoVfeGDayvCtKux4VCLm1GaVLxDdzbFh1qZroq06EsKNyDq1UkfZ/N/EVxF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2018-05-03T15:01:00Z</dcterms:created>
</cp:coreProperties>
</file>